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9D969" w14:textId="77777777" w:rsidR="009C1971" w:rsidRPr="00D27B80" w:rsidRDefault="009C1971" w:rsidP="009C1971">
      <w:pPr>
        <w:jc w:val="center"/>
        <w:rPr>
          <w:rFonts w:ascii="Garamond" w:hAnsi="Garamond"/>
          <w:b/>
          <w:bCs/>
          <w:sz w:val="28"/>
          <w:szCs w:val="28"/>
        </w:rPr>
      </w:pPr>
      <w:r w:rsidRPr="00D27B80">
        <w:rPr>
          <w:rFonts w:ascii="Garamond" w:hAnsi="Garamond"/>
          <w:b/>
          <w:bCs/>
          <w:sz w:val="28"/>
          <w:szCs w:val="28"/>
        </w:rPr>
        <w:t xml:space="preserve">Il ruolo del </w:t>
      </w:r>
      <w:r w:rsidRPr="00D27B80">
        <w:rPr>
          <w:rFonts w:ascii="Garamond" w:hAnsi="Garamond"/>
          <w:b/>
          <w:bCs/>
          <w:i/>
          <w:iCs/>
          <w:sz w:val="28"/>
          <w:szCs w:val="28"/>
          <w:u w:val="single"/>
        </w:rPr>
        <w:t>Direttore dei Lavori</w:t>
      </w:r>
      <w:r w:rsidRPr="00D27B80">
        <w:rPr>
          <w:rFonts w:ascii="Garamond" w:hAnsi="Garamond"/>
          <w:b/>
          <w:bCs/>
          <w:sz w:val="28"/>
          <w:szCs w:val="28"/>
        </w:rPr>
        <w:t xml:space="preserve"> nel Decreto legislativo 31 marzo 2023, n. 36</w:t>
      </w:r>
    </w:p>
    <w:p w14:paraId="17D69DF0" w14:textId="77777777" w:rsidR="009C1971" w:rsidRPr="00D27B80" w:rsidRDefault="009C1971" w:rsidP="009C1971">
      <w:pPr>
        <w:jc w:val="center"/>
        <w:rPr>
          <w:rFonts w:ascii="Garamond" w:hAnsi="Garamond"/>
          <w:sz w:val="24"/>
          <w:szCs w:val="24"/>
        </w:rPr>
      </w:pPr>
      <w:r w:rsidRPr="00D27B80">
        <w:rPr>
          <w:rFonts w:ascii="Garamond" w:hAnsi="Garamond"/>
          <w:sz w:val="24"/>
          <w:szCs w:val="24"/>
        </w:rPr>
        <w:t>Codice dei contratti pubblici in attuazione dell'articolo 1 della legge 21 giugno 2022, n. 78, recante delega al Governo in materia di contratti pubblici come integrato e modificato dal decreto legislativo 31 dicembre 2024, n. 209</w:t>
      </w:r>
    </w:p>
    <w:p w14:paraId="1F75BF5B" w14:textId="77777777" w:rsidR="009C1971" w:rsidRPr="00D27B80" w:rsidRDefault="009C1971" w:rsidP="009C1971">
      <w:pPr>
        <w:jc w:val="center"/>
        <w:rPr>
          <w:rFonts w:ascii="Garamond" w:hAnsi="Garamond"/>
          <w:sz w:val="24"/>
          <w:szCs w:val="24"/>
        </w:rPr>
      </w:pPr>
    </w:p>
    <w:p w14:paraId="033ABE42" w14:textId="77777777" w:rsidR="009C1971" w:rsidRDefault="009C1971" w:rsidP="009C1971">
      <w:pPr>
        <w:rPr>
          <w:rFonts w:ascii="Garamond" w:hAnsi="Garamond"/>
          <w:sz w:val="24"/>
          <w:szCs w:val="24"/>
        </w:rPr>
      </w:pPr>
      <w:r w:rsidRPr="00D27B80">
        <w:rPr>
          <w:rFonts w:ascii="Garamond" w:hAnsi="Garamond"/>
          <w:sz w:val="24"/>
          <w:szCs w:val="24"/>
        </w:rPr>
        <w:t>Parte IV – Dell’esecuzione</w:t>
      </w:r>
    </w:p>
    <w:p w14:paraId="7FA1A64A" w14:textId="77777777" w:rsidR="009C1971" w:rsidRDefault="009C1971" w:rsidP="009C1971">
      <w:pPr>
        <w:rPr>
          <w:rFonts w:ascii="Garamond" w:hAnsi="Garamond"/>
          <w:sz w:val="24"/>
          <w:szCs w:val="24"/>
        </w:rPr>
      </w:pPr>
      <w:r>
        <w:rPr>
          <w:rFonts w:ascii="Garamond" w:hAnsi="Garamond"/>
          <w:sz w:val="24"/>
          <w:szCs w:val="24"/>
        </w:rPr>
        <w:t>Gli art. che interessano in particolar modo tale figura sono il 113, 114, 115 che sostanzialmente affermano:</w:t>
      </w:r>
    </w:p>
    <w:p w14:paraId="77756D8D" w14:textId="77777777" w:rsidR="009C1971" w:rsidRPr="00D27B80" w:rsidRDefault="009C1971" w:rsidP="009C1971">
      <w:pPr>
        <w:pStyle w:val="Paragrafoelenco"/>
        <w:numPr>
          <w:ilvl w:val="0"/>
          <w:numId w:val="1"/>
        </w:numPr>
        <w:rPr>
          <w:rFonts w:ascii="Garamond" w:hAnsi="Garamond"/>
          <w:sz w:val="24"/>
          <w:szCs w:val="24"/>
        </w:rPr>
      </w:pPr>
      <w:r w:rsidRPr="00D27B80">
        <w:rPr>
          <w:rFonts w:ascii="Garamond" w:hAnsi="Garamond"/>
          <w:sz w:val="24"/>
          <w:szCs w:val="24"/>
        </w:rPr>
        <w:t>Articolo 113 – Requisiti per l’esecuzione dell’appalto</w:t>
      </w:r>
    </w:p>
    <w:p w14:paraId="6EF8B720" w14:textId="77777777" w:rsidR="009C1971" w:rsidRPr="00D27B80" w:rsidRDefault="009C1971" w:rsidP="009C1971">
      <w:pPr>
        <w:rPr>
          <w:rFonts w:ascii="Garamond" w:hAnsi="Garamond"/>
          <w:sz w:val="24"/>
          <w:szCs w:val="24"/>
        </w:rPr>
      </w:pPr>
      <w:r w:rsidRPr="00D27B80">
        <w:rPr>
          <w:rFonts w:ascii="Garamond" w:hAnsi="Garamond"/>
          <w:sz w:val="24"/>
          <w:szCs w:val="24"/>
        </w:rPr>
        <w:t>Le stazioni appaltanti possono stabilire requisiti particolari per l’esecuzione del contratto, compatibili con il diritto europeo e i principi di parità di trattamento, non discriminazione, trasparenza e proporzionalità. Tali requisiti devono essere specificati nel bando di gara, nell'invito o nel capitolato d'oneri. Gli operatori economici devono dichiarare di accettare questi requisiti se aggiudicatari.</w:t>
      </w:r>
    </w:p>
    <w:p w14:paraId="56963F09" w14:textId="77777777" w:rsidR="009C1971" w:rsidRPr="00D27B80" w:rsidRDefault="009C1971" w:rsidP="009C1971">
      <w:pPr>
        <w:pStyle w:val="Paragrafoelenco"/>
        <w:numPr>
          <w:ilvl w:val="0"/>
          <w:numId w:val="1"/>
        </w:numPr>
        <w:rPr>
          <w:rFonts w:ascii="Garamond" w:hAnsi="Garamond"/>
          <w:sz w:val="24"/>
          <w:szCs w:val="24"/>
        </w:rPr>
      </w:pPr>
      <w:r w:rsidRPr="00D27B80">
        <w:rPr>
          <w:rFonts w:ascii="Garamond" w:hAnsi="Garamond"/>
          <w:sz w:val="24"/>
          <w:szCs w:val="24"/>
        </w:rPr>
        <w:t>Articolo 114 – Direzione dei lavori e dell’esecuzione dei contratti</w:t>
      </w:r>
    </w:p>
    <w:p w14:paraId="5CFD1236" w14:textId="77777777" w:rsidR="009C1971" w:rsidRPr="00D27B80" w:rsidRDefault="009C1971" w:rsidP="009C1971">
      <w:pPr>
        <w:rPr>
          <w:rFonts w:ascii="Garamond" w:hAnsi="Garamond"/>
          <w:sz w:val="24"/>
          <w:szCs w:val="24"/>
        </w:rPr>
      </w:pPr>
      <w:r w:rsidRPr="00D27B80">
        <w:rPr>
          <w:rFonts w:ascii="Garamond" w:hAnsi="Garamond"/>
          <w:sz w:val="24"/>
          <w:szCs w:val="24"/>
        </w:rPr>
        <w:t>La direzione dei contratti di lavori, servizi o forniture è affidata al RUP, che monitora la qualità delle prestazioni. Il RUP può avvalersi di vari professionisti (direttore dei lavori, coordinatore per la sicurezza, collaudatore). Per lavori superiori a 1 milione di euro o complessi, la direzione può coinvolgere un ufficio di direzione. Se il direttore dei lavori ha le competenze in materia di sicurezza, può svolgere anche funzioni di coordinatore per la sicurezza. In mancanza di competenze interne, la stazione appaltante può affidare l’incarico a dipendenti di centrali di committenza o altre amministrazioni pubbliche. Per i contratti di servizi e forniture, di solito il RUP svolge la direzione dell’esecuzione, con eventuali assistenti.</w:t>
      </w:r>
    </w:p>
    <w:p w14:paraId="73B08891" w14:textId="77777777" w:rsidR="009C1971" w:rsidRPr="00D27B80" w:rsidRDefault="009C1971" w:rsidP="009C1971">
      <w:pPr>
        <w:pStyle w:val="Paragrafoelenco"/>
        <w:numPr>
          <w:ilvl w:val="0"/>
          <w:numId w:val="1"/>
        </w:numPr>
        <w:rPr>
          <w:rFonts w:ascii="Garamond" w:hAnsi="Garamond"/>
          <w:sz w:val="24"/>
          <w:szCs w:val="24"/>
        </w:rPr>
      </w:pPr>
      <w:r w:rsidRPr="00D27B80">
        <w:rPr>
          <w:rFonts w:ascii="Garamond" w:hAnsi="Garamond"/>
          <w:sz w:val="24"/>
          <w:szCs w:val="24"/>
        </w:rPr>
        <w:t>Articolo 115 – Controllo tecnico, contabile e amministrativo</w:t>
      </w:r>
    </w:p>
    <w:p w14:paraId="5674128B" w14:textId="77777777" w:rsidR="009C1971" w:rsidRDefault="009C1971" w:rsidP="009C1971">
      <w:pPr>
        <w:rPr>
          <w:rFonts w:ascii="Garamond" w:hAnsi="Garamond"/>
          <w:sz w:val="24"/>
          <w:szCs w:val="24"/>
        </w:rPr>
      </w:pPr>
      <w:r w:rsidRPr="00D27B80">
        <w:rPr>
          <w:rFonts w:ascii="Garamond" w:hAnsi="Garamond"/>
          <w:sz w:val="24"/>
          <w:szCs w:val="24"/>
        </w:rPr>
        <w:t>Il direttore dei lavori deve garantire trasparenza e semplificazione mediante piattaforme digitali per il controllo e la contabilità dei lavori. L’esecutore dei lavori deve seguire le direttive del direttore, senza poter sospendere o ritardare i lavori. In caso di contratti di servizi e forniture, le modalità di direzione e controllo sono stabilite nel capitolato speciale o, in mancanza, nell’allegato II.14. Le piattaforme digitali devono essere collegate con la Banca dati nazionale dei contratti pubblici.</w:t>
      </w:r>
    </w:p>
    <w:p w14:paraId="3DF83FAE" w14:textId="77777777" w:rsidR="009C1971" w:rsidRDefault="009C1971" w:rsidP="009C1971">
      <w:pPr>
        <w:rPr>
          <w:rFonts w:ascii="Garamond" w:hAnsi="Garamond"/>
          <w:sz w:val="24"/>
          <w:szCs w:val="24"/>
        </w:rPr>
      </w:pPr>
    </w:p>
    <w:p w14:paraId="77AFC03D" w14:textId="77777777" w:rsidR="009C1971" w:rsidRPr="0087798B" w:rsidRDefault="009C1971" w:rsidP="009C1971">
      <w:pPr>
        <w:rPr>
          <w:rFonts w:ascii="Garamond" w:hAnsi="Garamond"/>
          <w:sz w:val="24"/>
          <w:szCs w:val="24"/>
        </w:rPr>
      </w:pPr>
      <w:r w:rsidRPr="0087798B">
        <w:rPr>
          <w:rFonts w:ascii="Garamond" w:hAnsi="Garamond"/>
          <w:sz w:val="24"/>
          <w:szCs w:val="24"/>
        </w:rPr>
        <w:t>Sezione I - Direzione dei lavori</w:t>
      </w:r>
    </w:p>
    <w:p w14:paraId="2C6ECFAF" w14:textId="77777777" w:rsidR="009C1971" w:rsidRPr="0087798B" w:rsidRDefault="009C1971" w:rsidP="009C1971">
      <w:pPr>
        <w:rPr>
          <w:rFonts w:ascii="Garamond" w:hAnsi="Garamond"/>
          <w:sz w:val="24"/>
          <w:szCs w:val="24"/>
        </w:rPr>
      </w:pPr>
    </w:p>
    <w:p w14:paraId="3222393A" w14:textId="77777777" w:rsidR="009C1971" w:rsidRPr="0087798B" w:rsidRDefault="009C1971" w:rsidP="009C1971">
      <w:pPr>
        <w:rPr>
          <w:rFonts w:ascii="Garamond" w:hAnsi="Garamond"/>
          <w:sz w:val="24"/>
          <w:szCs w:val="24"/>
        </w:rPr>
      </w:pPr>
      <w:r w:rsidRPr="0087798B">
        <w:rPr>
          <w:rFonts w:ascii="Garamond" w:hAnsi="Garamond"/>
          <w:sz w:val="24"/>
          <w:szCs w:val="24"/>
        </w:rPr>
        <w:t>Articolo 1. Attività e compiti del direttore dei lavori.</w:t>
      </w:r>
    </w:p>
    <w:p w14:paraId="65FA38F0" w14:textId="77777777" w:rsidR="009C1971" w:rsidRPr="0087798B" w:rsidRDefault="009C1971" w:rsidP="009C1971">
      <w:pPr>
        <w:rPr>
          <w:rFonts w:ascii="Garamond" w:hAnsi="Garamond"/>
          <w:sz w:val="24"/>
          <w:szCs w:val="24"/>
        </w:rPr>
      </w:pPr>
      <w:r w:rsidRPr="0087798B">
        <w:rPr>
          <w:rFonts w:ascii="Garamond" w:hAnsi="Garamond"/>
          <w:sz w:val="24"/>
          <w:szCs w:val="24"/>
        </w:rPr>
        <w:t>1. Nell’esecuzione dei contratti il direttore dei lavori opera in piena autonomia</w:t>
      </w:r>
      <w:r>
        <w:rPr>
          <w:rFonts w:ascii="Garamond" w:hAnsi="Garamond"/>
          <w:sz w:val="24"/>
          <w:szCs w:val="24"/>
        </w:rPr>
        <w:t>.</w:t>
      </w:r>
    </w:p>
    <w:p w14:paraId="4B674B58" w14:textId="77777777" w:rsidR="009C1971" w:rsidRPr="0087798B" w:rsidRDefault="009C1971" w:rsidP="009C1971">
      <w:pPr>
        <w:rPr>
          <w:rFonts w:ascii="Garamond" w:hAnsi="Garamond"/>
          <w:sz w:val="24"/>
          <w:szCs w:val="24"/>
        </w:rPr>
      </w:pPr>
      <w:r w:rsidRPr="0087798B">
        <w:rPr>
          <w:rFonts w:ascii="Garamond" w:hAnsi="Garamond"/>
          <w:sz w:val="24"/>
          <w:szCs w:val="24"/>
        </w:rPr>
        <w:t xml:space="preserve">Nell’esercizio delle funzioni affidate il direttore dei lavori assume la responsabilità del coordinamento e della supervisione dell'attività di tutto l'ufficio di direzione dei lavori e interloquisce in via esclusiva con </w:t>
      </w:r>
      <w:r>
        <w:rPr>
          <w:rFonts w:ascii="Garamond" w:hAnsi="Garamond"/>
          <w:sz w:val="24"/>
          <w:szCs w:val="24"/>
        </w:rPr>
        <w:t xml:space="preserve">le imprese affidatarie </w:t>
      </w:r>
      <w:proofErr w:type="gramStart"/>
      <w:r>
        <w:rPr>
          <w:rFonts w:ascii="Garamond" w:hAnsi="Garamond"/>
          <w:sz w:val="24"/>
          <w:szCs w:val="24"/>
        </w:rPr>
        <w:t>e</w:t>
      </w:r>
      <w:proofErr w:type="gramEnd"/>
      <w:r>
        <w:rPr>
          <w:rFonts w:ascii="Garamond" w:hAnsi="Garamond"/>
          <w:sz w:val="24"/>
          <w:szCs w:val="24"/>
        </w:rPr>
        <w:t xml:space="preserve"> </w:t>
      </w:r>
      <w:r w:rsidRPr="0087798B">
        <w:rPr>
          <w:rFonts w:ascii="Garamond" w:hAnsi="Garamond"/>
          <w:sz w:val="24"/>
          <w:szCs w:val="24"/>
        </w:rPr>
        <w:t>esec</w:t>
      </w:r>
      <w:r>
        <w:rPr>
          <w:rFonts w:ascii="Garamond" w:hAnsi="Garamond"/>
          <w:sz w:val="24"/>
          <w:szCs w:val="24"/>
        </w:rPr>
        <w:t>utive</w:t>
      </w:r>
      <w:r w:rsidRPr="0087798B">
        <w:rPr>
          <w:rFonts w:ascii="Garamond" w:hAnsi="Garamond"/>
          <w:sz w:val="24"/>
          <w:szCs w:val="24"/>
        </w:rPr>
        <w:t xml:space="preserve"> in merito agli aspetti tecnici ed economici del contratto.</w:t>
      </w:r>
    </w:p>
    <w:p w14:paraId="54C247FC" w14:textId="77777777" w:rsidR="009C1971" w:rsidRPr="0087798B" w:rsidRDefault="009C1971" w:rsidP="009C1971">
      <w:pPr>
        <w:rPr>
          <w:rFonts w:ascii="Garamond" w:hAnsi="Garamond"/>
          <w:sz w:val="24"/>
          <w:szCs w:val="24"/>
        </w:rPr>
      </w:pPr>
    </w:p>
    <w:p w14:paraId="3C50604B" w14:textId="77777777" w:rsidR="009C1971" w:rsidRPr="0087798B" w:rsidRDefault="009C1971" w:rsidP="009C1971">
      <w:pPr>
        <w:rPr>
          <w:rFonts w:ascii="Garamond" w:hAnsi="Garamond"/>
          <w:sz w:val="24"/>
          <w:szCs w:val="24"/>
        </w:rPr>
      </w:pPr>
      <w:r w:rsidRPr="0087798B">
        <w:rPr>
          <w:rFonts w:ascii="Garamond" w:hAnsi="Garamond"/>
          <w:sz w:val="24"/>
          <w:szCs w:val="24"/>
        </w:rPr>
        <w:t>2. Sono attribuiti al direttore dei lavori i seguenti compiti:</w:t>
      </w:r>
    </w:p>
    <w:p w14:paraId="728AFD9A" w14:textId="77777777" w:rsidR="009C1971" w:rsidRPr="0087798B" w:rsidRDefault="009C1971" w:rsidP="009C1971">
      <w:pPr>
        <w:rPr>
          <w:rFonts w:ascii="Garamond" w:hAnsi="Garamond"/>
          <w:sz w:val="24"/>
          <w:szCs w:val="24"/>
        </w:rPr>
      </w:pPr>
    </w:p>
    <w:p w14:paraId="592FED69" w14:textId="77777777" w:rsidR="009C1971" w:rsidRPr="0087798B" w:rsidRDefault="009C1971" w:rsidP="009C1971">
      <w:pPr>
        <w:rPr>
          <w:rFonts w:ascii="Garamond" w:hAnsi="Garamond"/>
          <w:sz w:val="24"/>
          <w:szCs w:val="24"/>
        </w:rPr>
      </w:pPr>
      <w:r w:rsidRPr="0087798B">
        <w:rPr>
          <w:rFonts w:ascii="Garamond" w:hAnsi="Garamond"/>
          <w:sz w:val="24"/>
          <w:szCs w:val="24"/>
        </w:rPr>
        <w:t>a) rilasciare, prima dell’avvio della procedura di scelta del contraente, un’attestazione al RUP, sullo stato dei luoghi con riferimento all’accessibilità</w:t>
      </w:r>
      <w:r>
        <w:rPr>
          <w:rFonts w:ascii="Garamond" w:hAnsi="Garamond"/>
          <w:sz w:val="24"/>
          <w:szCs w:val="24"/>
        </w:rPr>
        <w:t xml:space="preserve"> e all’assenza di impedimenti</w:t>
      </w:r>
      <w:r w:rsidRPr="0087798B">
        <w:rPr>
          <w:rFonts w:ascii="Garamond" w:hAnsi="Garamond"/>
          <w:sz w:val="24"/>
          <w:szCs w:val="24"/>
        </w:rPr>
        <w:t xml:space="preserve"> delle aree e degli immobili interessati dai lavori</w:t>
      </w:r>
      <w:r>
        <w:rPr>
          <w:rFonts w:ascii="Garamond" w:hAnsi="Garamond"/>
          <w:sz w:val="24"/>
          <w:szCs w:val="24"/>
        </w:rPr>
        <w:t xml:space="preserve"> e alla realizzazione degli stessi</w:t>
      </w:r>
      <w:r w:rsidRPr="0087798B">
        <w:rPr>
          <w:rFonts w:ascii="Garamond" w:hAnsi="Garamond"/>
          <w:sz w:val="24"/>
          <w:szCs w:val="24"/>
        </w:rPr>
        <w:t xml:space="preserve"> secondo le indicazioni risultanti dagli elaborati progettuali;</w:t>
      </w:r>
      <w:r>
        <w:rPr>
          <w:rFonts w:ascii="Garamond" w:hAnsi="Garamond"/>
          <w:sz w:val="24"/>
          <w:szCs w:val="24"/>
        </w:rPr>
        <w:t xml:space="preserve"> dopo di che </w:t>
      </w:r>
      <w:r w:rsidRPr="0087798B">
        <w:rPr>
          <w:rFonts w:ascii="Garamond" w:hAnsi="Garamond"/>
          <w:sz w:val="24"/>
          <w:szCs w:val="24"/>
        </w:rPr>
        <w:t xml:space="preserve">provvedere alla consegna dei lavori </w:t>
      </w:r>
    </w:p>
    <w:p w14:paraId="1EB3C7B6" w14:textId="77777777" w:rsidR="009C1971" w:rsidRPr="0087798B" w:rsidRDefault="009C1971" w:rsidP="009C1971">
      <w:pPr>
        <w:rPr>
          <w:rFonts w:ascii="Garamond" w:hAnsi="Garamond"/>
          <w:sz w:val="24"/>
          <w:szCs w:val="24"/>
        </w:rPr>
      </w:pPr>
      <w:r w:rsidRPr="0087798B">
        <w:rPr>
          <w:rFonts w:ascii="Garamond" w:hAnsi="Garamond"/>
          <w:sz w:val="24"/>
          <w:szCs w:val="24"/>
        </w:rPr>
        <w:t>d) accettare i materiali e i componenti messi in opera</w:t>
      </w:r>
    </w:p>
    <w:p w14:paraId="7201608A" w14:textId="77777777" w:rsidR="009C1971" w:rsidRPr="0087798B" w:rsidRDefault="009C1971" w:rsidP="009C1971">
      <w:pPr>
        <w:rPr>
          <w:rFonts w:ascii="Garamond" w:hAnsi="Garamond"/>
          <w:sz w:val="24"/>
          <w:szCs w:val="24"/>
        </w:rPr>
      </w:pPr>
      <w:r w:rsidRPr="0087798B">
        <w:rPr>
          <w:rFonts w:ascii="Garamond" w:hAnsi="Garamond"/>
          <w:sz w:val="24"/>
          <w:szCs w:val="24"/>
        </w:rPr>
        <w:t xml:space="preserve">e) impartire all’esecutore le disposizioni e le istruzioni relative agli aspetti tecnici ed economici della gestione dell’appalto, emanando a tal fine ordini di servizio che devono essere comunicati al RUP e che devono recare una sintetica motivazione delle ragioni tecniche e delle finalità perseguite. </w:t>
      </w:r>
    </w:p>
    <w:p w14:paraId="39E17CA7" w14:textId="77777777" w:rsidR="009C1971" w:rsidRPr="0087798B" w:rsidRDefault="009C1971" w:rsidP="009C1971">
      <w:pPr>
        <w:rPr>
          <w:rFonts w:ascii="Garamond" w:hAnsi="Garamond"/>
          <w:sz w:val="24"/>
          <w:szCs w:val="24"/>
        </w:rPr>
      </w:pPr>
      <w:r w:rsidRPr="0087798B">
        <w:rPr>
          <w:rFonts w:ascii="Garamond" w:hAnsi="Garamond"/>
          <w:sz w:val="24"/>
          <w:szCs w:val="24"/>
        </w:rPr>
        <w:t xml:space="preserve">f) </w:t>
      </w:r>
      <w:r>
        <w:rPr>
          <w:rFonts w:ascii="Garamond" w:hAnsi="Garamond"/>
          <w:sz w:val="24"/>
          <w:szCs w:val="24"/>
        </w:rPr>
        <w:t xml:space="preserve">per opere anche strutturali, </w:t>
      </w:r>
      <w:r w:rsidRPr="0087798B">
        <w:rPr>
          <w:rFonts w:ascii="Garamond" w:hAnsi="Garamond"/>
          <w:sz w:val="24"/>
          <w:szCs w:val="24"/>
        </w:rPr>
        <w:t>accertare che si sia data applicazione alla normativa vigente in merito al deposito dei progetti strutturali delle costruzioni e che sia stata rilasciata la necessaria autorizzazione in caso di interventi ricadenti in zone soggette a rischio sismico;</w:t>
      </w:r>
    </w:p>
    <w:p w14:paraId="1A77E983" w14:textId="77777777" w:rsidR="009C1971" w:rsidRPr="0087798B" w:rsidRDefault="009C1971" w:rsidP="009C1971">
      <w:pPr>
        <w:rPr>
          <w:rFonts w:ascii="Garamond" w:hAnsi="Garamond"/>
          <w:sz w:val="24"/>
          <w:szCs w:val="24"/>
        </w:rPr>
      </w:pPr>
      <w:r w:rsidRPr="0087798B">
        <w:rPr>
          <w:rFonts w:ascii="Garamond" w:hAnsi="Garamond"/>
          <w:sz w:val="24"/>
          <w:szCs w:val="24"/>
        </w:rPr>
        <w:t xml:space="preserve">g) accertare che i documenti tecnici, le prove di cantiere o di laboratorio e le certificazioni basate sull'analisi del ciclo di vita del prodotto (LCA) relative a materiali, lavorazioni e apparecchiature impiantistiche rispondano ai requisiti di </w:t>
      </w:r>
      <w:r>
        <w:rPr>
          <w:rFonts w:ascii="Garamond" w:hAnsi="Garamond"/>
          <w:sz w:val="24"/>
          <w:szCs w:val="24"/>
        </w:rPr>
        <w:t xml:space="preserve">normativa </w:t>
      </w:r>
    </w:p>
    <w:p w14:paraId="05460E13" w14:textId="77777777" w:rsidR="009C1971" w:rsidRPr="0087798B" w:rsidRDefault="009C1971" w:rsidP="009C1971">
      <w:pPr>
        <w:rPr>
          <w:rFonts w:ascii="Garamond" w:hAnsi="Garamond"/>
          <w:sz w:val="24"/>
          <w:szCs w:val="24"/>
        </w:rPr>
      </w:pPr>
      <w:r w:rsidRPr="0087798B">
        <w:rPr>
          <w:rFonts w:ascii="Garamond" w:hAnsi="Garamond"/>
          <w:sz w:val="24"/>
          <w:szCs w:val="24"/>
        </w:rPr>
        <w:t>h) verificare periodicamente il possesso e la regolarità, da parte dell'esecutore e del subappaltatore, della documentazione prevista dalle leggi vigenti in materia di obblighi nei confronti dei dipendenti;</w:t>
      </w:r>
    </w:p>
    <w:p w14:paraId="6B96AD51" w14:textId="77777777" w:rsidR="009C1971" w:rsidRPr="0087798B" w:rsidRDefault="009C1971" w:rsidP="009C1971">
      <w:pPr>
        <w:rPr>
          <w:rFonts w:ascii="Garamond" w:hAnsi="Garamond"/>
          <w:sz w:val="24"/>
          <w:szCs w:val="24"/>
        </w:rPr>
      </w:pPr>
      <w:r w:rsidRPr="0087798B">
        <w:rPr>
          <w:rFonts w:ascii="Garamond" w:hAnsi="Garamond"/>
          <w:sz w:val="24"/>
          <w:szCs w:val="24"/>
        </w:rPr>
        <w:t xml:space="preserve">i) controllare e verificare il rispetto dei tempi di esecuzione dei lavori indicati nel cronoprogramma </w:t>
      </w:r>
    </w:p>
    <w:p w14:paraId="0E83E208" w14:textId="77777777" w:rsidR="009C1971" w:rsidRPr="0087798B" w:rsidRDefault="009C1971" w:rsidP="009C1971">
      <w:pPr>
        <w:rPr>
          <w:rFonts w:ascii="Garamond" w:hAnsi="Garamond"/>
          <w:sz w:val="24"/>
          <w:szCs w:val="24"/>
        </w:rPr>
      </w:pPr>
      <w:r w:rsidRPr="0087798B">
        <w:rPr>
          <w:rFonts w:ascii="Garamond" w:hAnsi="Garamond"/>
          <w:sz w:val="24"/>
          <w:szCs w:val="24"/>
        </w:rPr>
        <w:t>m) verificare, anche con l’ausilio dell’ufficio di direzione, la presenza in cantiere delle imprese subappaltatrici autorizzate, nonché dei subcontraenti, accertando l’effettivo svolgimento della parte di prestazioni a essi affidata nel rispetto della normativa vigente e del contratto stipulato, registrando le relative ed eventuali contestazioni dell’esecutore sulla regolarità dei lavori eseguiti in subappalto e rilevando l’eventuale inosservanza da parte di quest’ultimo delle relative disposizioni, provvedendo, in tal caso, a darne segnalazione al RUP;</w:t>
      </w:r>
    </w:p>
    <w:p w14:paraId="74830C11" w14:textId="77777777" w:rsidR="009C1971" w:rsidRPr="0087798B" w:rsidRDefault="009C1971" w:rsidP="009C1971">
      <w:pPr>
        <w:rPr>
          <w:rFonts w:ascii="Garamond" w:hAnsi="Garamond"/>
          <w:sz w:val="24"/>
          <w:szCs w:val="24"/>
        </w:rPr>
      </w:pPr>
      <w:r w:rsidRPr="0087798B">
        <w:rPr>
          <w:rFonts w:ascii="Garamond" w:hAnsi="Garamond"/>
          <w:sz w:val="24"/>
          <w:szCs w:val="24"/>
        </w:rPr>
        <w:t>n) coadiuvare il RUP nello svolgimento delle attività di verifica dei requisiti di capacità tecnica prevista in caso di ricorso all’istituto dell’avvalimento da parte dell’esecutore;</w:t>
      </w:r>
    </w:p>
    <w:p w14:paraId="6272ED19" w14:textId="77777777" w:rsidR="009C1971" w:rsidRDefault="009C1971" w:rsidP="009C1971">
      <w:pPr>
        <w:rPr>
          <w:rFonts w:ascii="Garamond" w:hAnsi="Garamond"/>
          <w:sz w:val="24"/>
          <w:szCs w:val="24"/>
        </w:rPr>
      </w:pPr>
      <w:r w:rsidRPr="0087798B">
        <w:rPr>
          <w:rFonts w:ascii="Garamond" w:hAnsi="Garamond"/>
          <w:sz w:val="24"/>
          <w:szCs w:val="24"/>
        </w:rPr>
        <w:t xml:space="preserve">o) </w:t>
      </w:r>
      <w:r>
        <w:rPr>
          <w:rFonts w:ascii="Garamond" w:hAnsi="Garamond"/>
          <w:sz w:val="24"/>
          <w:szCs w:val="24"/>
        </w:rPr>
        <w:t xml:space="preserve">Effettuare le visite periodiche in cantiere, </w:t>
      </w:r>
      <w:r w:rsidRPr="0087798B">
        <w:rPr>
          <w:rFonts w:ascii="Garamond" w:hAnsi="Garamond"/>
          <w:sz w:val="24"/>
          <w:szCs w:val="24"/>
        </w:rPr>
        <w:t>controllare lo sviluppo dei lavori e impartire tempestivamente le debite disposizioni per la relativa esecuzione entro i limiti dei tempi e delle somme autorizzate.</w:t>
      </w:r>
    </w:p>
    <w:p w14:paraId="6DFEBAE9" w14:textId="77777777" w:rsidR="009C1971" w:rsidRPr="0087798B" w:rsidRDefault="009C1971" w:rsidP="009C1971">
      <w:pPr>
        <w:rPr>
          <w:rFonts w:ascii="Garamond" w:hAnsi="Garamond"/>
          <w:sz w:val="24"/>
          <w:szCs w:val="24"/>
        </w:rPr>
      </w:pPr>
      <w:r w:rsidRPr="001F6284">
        <w:rPr>
          <w:rFonts w:ascii="Garamond" w:hAnsi="Garamond"/>
          <w:sz w:val="24"/>
          <w:szCs w:val="24"/>
        </w:rPr>
        <w:t xml:space="preserve">Sono comprese in tale attività le visite periodiche al cantiere </w:t>
      </w:r>
      <w:r>
        <w:rPr>
          <w:rFonts w:ascii="Garamond" w:hAnsi="Garamond"/>
          <w:sz w:val="24"/>
          <w:szCs w:val="24"/>
        </w:rPr>
        <w:t xml:space="preserve">anche </w:t>
      </w:r>
      <w:r w:rsidRPr="001F6284">
        <w:rPr>
          <w:rFonts w:ascii="Garamond" w:hAnsi="Garamond"/>
          <w:sz w:val="24"/>
          <w:szCs w:val="24"/>
        </w:rPr>
        <w:t>durante il periodo di sospensione dei lavori per accertare le condizioni delle opere e l’eventuale presenza di manodopera e di macchinari e per impartire le disposizioni necessarie a contenere macchinari e manodopera nella misura strettamente necessaria per evitare danni alle opere già eseguite e per facilitare la ripresa dei lavori;</w:t>
      </w:r>
    </w:p>
    <w:p w14:paraId="60556CE3" w14:textId="77777777" w:rsidR="009C1971" w:rsidRPr="0087798B" w:rsidRDefault="009C1971" w:rsidP="009C1971">
      <w:pPr>
        <w:rPr>
          <w:rFonts w:ascii="Garamond" w:hAnsi="Garamond"/>
          <w:sz w:val="24"/>
          <w:szCs w:val="24"/>
        </w:rPr>
      </w:pPr>
      <w:r>
        <w:rPr>
          <w:rFonts w:ascii="Garamond" w:hAnsi="Garamond"/>
          <w:sz w:val="24"/>
          <w:szCs w:val="24"/>
        </w:rPr>
        <w:t xml:space="preserve">comunicare al RUP eventuali </w:t>
      </w:r>
      <w:r w:rsidRPr="0087798B">
        <w:rPr>
          <w:rFonts w:ascii="Garamond" w:hAnsi="Garamond"/>
          <w:sz w:val="24"/>
          <w:szCs w:val="24"/>
        </w:rPr>
        <w:t>sinistri alle persone o danni alle proprietà e redigere processo verbale alla presenza dell’esecutore in caso di danni causati da forza maggiore, al fine di determinare l’eventuale indennizzo al quale può avere diritto quest’ultimo;</w:t>
      </w:r>
    </w:p>
    <w:p w14:paraId="483F1E33" w14:textId="77777777" w:rsidR="009C1971" w:rsidRPr="0087798B" w:rsidRDefault="009C1971" w:rsidP="009C1971">
      <w:pPr>
        <w:rPr>
          <w:rFonts w:ascii="Garamond" w:hAnsi="Garamond"/>
          <w:sz w:val="24"/>
          <w:szCs w:val="24"/>
        </w:rPr>
      </w:pPr>
      <w:r w:rsidRPr="0087798B">
        <w:rPr>
          <w:rFonts w:ascii="Garamond" w:hAnsi="Garamond"/>
          <w:sz w:val="24"/>
          <w:szCs w:val="24"/>
        </w:rPr>
        <w:t>r) determinare in contraddittorio con l’esecutore i nuovi prezzi delle lavorazioni e dei materiali non previsti dal contratto;</w:t>
      </w:r>
    </w:p>
    <w:p w14:paraId="38766D49" w14:textId="77777777" w:rsidR="009C1971" w:rsidRPr="0087798B" w:rsidRDefault="009C1971" w:rsidP="009C1971">
      <w:pPr>
        <w:rPr>
          <w:rFonts w:ascii="Garamond" w:hAnsi="Garamond"/>
          <w:sz w:val="24"/>
          <w:szCs w:val="24"/>
        </w:rPr>
      </w:pPr>
      <w:r w:rsidRPr="0087798B">
        <w:rPr>
          <w:rFonts w:ascii="Garamond" w:hAnsi="Garamond"/>
          <w:sz w:val="24"/>
          <w:szCs w:val="24"/>
        </w:rPr>
        <w:t>s) rilasciare gli stati d’avanzamento dei lavori entro il termine fissato nella documentazione di gara e nel contratto, ai fini dell’emissione dei certificati per il pagamento degli acconti da parte del RUP;</w:t>
      </w:r>
    </w:p>
    <w:p w14:paraId="324B4C6F" w14:textId="77777777" w:rsidR="009C1971" w:rsidRPr="0087798B" w:rsidRDefault="009C1971" w:rsidP="009C1971">
      <w:pPr>
        <w:rPr>
          <w:rFonts w:ascii="Garamond" w:hAnsi="Garamond"/>
          <w:sz w:val="24"/>
          <w:szCs w:val="24"/>
        </w:rPr>
      </w:pPr>
      <w:r w:rsidRPr="0087798B">
        <w:rPr>
          <w:rFonts w:ascii="Garamond" w:hAnsi="Garamond"/>
          <w:sz w:val="24"/>
          <w:szCs w:val="24"/>
        </w:rPr>
        <w:lastRenderedPageBreak/>
        <w:t xml:space="preserve">t) procedere, in contraddittorio con l’esecutore, alla constatazione sullo stato di consistenza delle opere ed emettere il certificato di ultimazione dei lavori da trasmettere al RUP, che ne rilascia copia conforme all’esecutore. </w:t>
      </w:r>
    </w:p>
    <w:p w14:paraId="0DBFF9AC" w14:textId="77777777" w:rsidR="009C1971" w:rsidRPr="0087798B" w:rsidRDefault="009C1971" w:rsidP="009C1971">
      <w:pPr>
        <w:rPr>
          <w:rFonts w:ascii="Garamond" w:hAnsi="Garamond"/>
          <w:sz w:val="24"/>
          <w:szCs w:val="24"/>
        </w:rPr>
      </w:pPr>
      <w:r w:rsidRPr="0087798B">
        <w:rPr>
          <w:rFonts w:ascii="Garamond" w:hAnsi="Garamond"/>
          <w:sz w:val="24"/>
          <w:szCs w:val="24"/>
        </w:rPr>
        <w:t xml:space="preserve">u) curare la costante verifica di validità del programma di manutenzione, dei manuali d'uso e dei manuali di manutenzione, modificandone e aggiornandone i contenuti a lavori ultimati. </w:t>
      </w:r>
    </w:p>
    <w:p w14:paraId="18D9E991" w14:textId="77777777" w:rsidR="009C1971" w:rsidRPr="0087798B" w:rsidRDefault="009C1971" w:rsidP="009C1971">
      <w:pPr>
        <w:rPr>
          <w:rFonts w:ascii="Garamond" w:hAnsi="Garamond"/>
          <w:sz w:val="24"/>
          <w:szCs w:val="24"/>
        </w:rPr>
      </w:pPr>
      <w:r w:rsidRPr="0087798B">
        <w:rPr>
          <w:rFonts w:ascii="Garamond" w:hAnsi="Garamond"/>
          <w:sz w:val="24"/>
          <w:szCs w:val="24"/>
        </w:rPr>
        <w:t>v) gestire le contestazioni su aspetti tecnici e le riserve, attenendosi alla relativa disciplina prevista dalla stazione appaltante e riportata nel capitolato d’appalto;</w:t>
      </w:r>
    </w:p>
    <w:p w14:paraId="7AE22E59" w14:textId="77777777" w:rsidR="009C1971" w:rsidRPr="0087798B" w:rsidRDefault="009C1971" w:rsidP="009C1971">
      <w:pPr>
        <w:rPr>
          <w:rFonts w:ascii="Garamond" w:hAnsi="Garamond"/>
          <w:sz w:val="24"/>
          <w:szCs w:val="24"/>
        </w:rPr>
      </w:pPr>
      <w:r w:rsidRPr="0087798B">
        <w:rPr>
          <w:rFonts w:ascii="Garamond" w:hAnsi="Garamond"/>
          <w:sz w:val="24"/>
          <w:szCs w:val="24"/>
        </w:rPr>
        <w:t>z) fornire chiarimenti, spiegazioni e documenti all’organo di collaudo, assistendo quest’ultimo nell'espletamento delle operazioni e approvando, previo esame, il programma delle prove di collaudo e messa in servizio degli impianti;</w:t>
      </w:r>
    </w:p>
    <w:p w14:paraId="521901E5" w14:textId="77777777" w:rsidR="009C1971" w:rsidRDefault="009C1971" w:rsidP="009C1971">
      <w:pPr>
        <w:rPr>
          <w:rFonts w:ascii="Garamond" w:hAnsi="Garamond"/>
          <w:sz w:val="24"/>
          <w:szCs w:val="24"/>
        </w:rPr>
      </w:pPr>
      <w:r w:rsidRPr="0087798B">
        <w:rPr>
          <w:rFonts w:ascii="Garamond" w:hAnsi="Garamond"/>
          <w:sz w:val="24"/>
          <w:szCs w:val="24"/>
        </w:rPr>
        <w:t xml:space="preserve">3. Spetta al direttore dei lavori il controllo della spesa legata all’esecuzione dell’opera o dei lavori, attraverso la compilazione con precisione e tempestività dei documenti contabili, che sono atti pubblici a tutti gli effetti di legge, con i quali si realizza l’accertamento e la registrazione dei fatti producenti spesa. A tal fine provvede a classificare e misurare le lavorazioni eseguite, nonché a trasferire i rilievi effettuati sul registro di contabilità e per le conseguenti operazioni di calcolo che consentono di individuare il progredire della spesa. Secondo il principio di costante progressione della contabilità, le </w:t>
      </w:r>
      <w:proofErr w:type="gramStart"/>
      <w:r w:rsidRPr="0087798B">
        <w:rPr>
          <w:rFonts w:ascii="Garamond" w:hAnsi="Garamond"/>
          <w:sz w:val="24"/>
          <w:szCs w:val="24"/>
        </w:rPr>
        <w:t>predette</w:t>
      </w:r>
      <w:proofErr w:type="gramEnd"/>
      <w:r w:rsidRPr="0087798B">
        <w:rPr>
          <w:rFonts w:ascii="Garamond" w:hAnsi="Garamond"/>
          <w:sz w:val="24"/>
          <w:szCs w:val="24"/>
        </w:rPr>
        <w:t xml:space="preserve"> attività di accertamento dei fatti producenti spesa devono essere eseguite contemporaneamente al loro accadere e, quindi, devono procedere di pari passo con l’esecuzione. Il direttore dei lavori provvede all’accertamento e alla registrazione di tutti i fatti producenti spesa contemporaneamente al loro accadere.</w:t>
      </w:r>
    </w:p>
    <w:p w14:paraId="246A87E2" w14:textId="77777777" w:rsidR="009C1971" w:rsidRDefault="009C1971" w:rsidP="009C1971">
      <w:pPr>
        <w:rPr>
          <w:rFonts w:ascii="Garamond" w:hAnsi="Garamond"/>
          <w:sz w:val="24"/>
          <w:szCs w:val="24"/>
        </w:rPr>
      </w:pPr>
    </w:p>
    <w:p w14:paraId="25EBACD7" w14:textId="77777777" w:rsidR="009C1971" w:rsidRDefault="009C1971" w:rsidP="009C1971">
      <w:pPr>
        <w:rPr>
          <w:rFonts w:ascii="Garamond" w:hAnsi="Garamond"/>
          <w:sz w:val="24"/>
          <w:szCs w:val="24"/>
        </w:rPr>
      </w:pPr>
      <w:r>
        <w:rPr>
          <w:rFonts w:ascii="Garamond" w:hAnsi="Garamond"/>
          <w:sz w:val="24"/>
          <w:szCs w:val="24"/>
        </w:rPr>
        <w:t xml:space="preserve">Documenti da redigere durante i lavori dal Direttore dei Lavori. </w:t>
      </w:r>
    </w:p>
    <w:p w14:paraId="5D526F5F" w14:textId="77777777" w:rsidR="009C1971" w:rsidRDefault="009C1971" w:rsidP="009C1971">
      <w:pPr>
        <w:rPr>
          <w:rFonts w:ascii="Garamond" w:hAnsi="Garamond"/>
          <w:sz w:val="24"/>
          <w:szCs w:val="24"/>
        </w:rPr>
      </w:pPr>
      <w:r>
        <w:rPr>
          <w:rFonts w:ascii="Garamond" w:hAnsi="Garamond"/>
          <w:sz w:val="24"/>
          <w:szCs w:val="24"/>
        </w:rPr>
        <w:t>Elaborati tecnici</w:t>
      </w:r>
    </w:p>
    <w:p w14:paraId="3E87835A" w14:textId="77777777" w:rsidR="009C1971" w:rsidRDefault="009C1971" w:rsidP="009C1971">
      <w:pPr>
        <w:pStyle w:val="Paragrafoelenco"/>
        <w:numPr>
          <w:ilvl w:val="0"/>
          <w:numId w:val="1"/>
        </w:numPr>
        <w:rPr>
          <w:rFonts w:ascii="Garamond" w:hAnsi="Garamond"/>
          <w:sz w:val="24"/>
          <w:szCs w:val="24"/>
        </w:rPr>
      </w:pPr>
      <w:r w:rsidRPr="005070B4">
        <w:rPr>
          <w:rFonts w:ascii="Garamond" w:hAnsi="Garamond"/>
          <w:sz w:val="24"/>
          <w:szCs w:val="24"/>
        </w:rPr>
        <w:t>Verbale di Consegna dei Lavori con attestazione sullo stato dei luoghi.</w:t>
      </w:r>
    </w:p>
    <w:p w14:paraId="6FC6E67D" w14:textId="77777777" w:rsidR="009C1971" w:rsidRDefault="009C1971" w:rsidP="009C1971">
      <w:pPr>
        <w:pStyle w:val="Paragrafoelenco"/>
        <w:numPr>
          <w:ilvl w:val="0"/>
          <w:numId w:val="1"/>
        </w:numPr>
        <w:rPr>
          <w:rFonts w:ascii="Garamond" w:hAnsi="Garamond"/>
          <w:sz w:val="24"/>
          <w:szCs w:val="24"/>
        </w:rPr>
      </w:pPr>
      <w:r>
        <w:rPr>
          <w:rFonts w:ascii="Garamond" w:hAnsi="Garamond"/>
          <w:sz w:val="24"/>
          <w:szCs w:val="24"/>
        </w:rPr>
        <w:t>Eventuali Ordini di Servizio</w:t>
      </w:r>
    </w:p>
    <w:p w14:paraId="3C853E99" w14:textId="77777777" w:rsidR="009C1971" w:rsidRDefault="009C1971" w:rsidP="009C1971">
      <w:pPr>
        <w:pStyle w:val="Paragrafoelenco"/>
        <w:numPr>
          <w:ilvl w:val="0"/>
          <w:numId w:val="1"/>
        </w:numPr>
        <w:rPr>
          <w:rFonts w:ascii="Garamond" w:hAnsi="Garamond"/>
          <w:sz w:val="24"/>
          <w:szCs w:val="24"/>
        </w:rPr>
      </w:pPr>
      <w:r>
        <w:rPr>
          <w:rFonts w:ascii="Garamond" w:hAnsi="Garamond"/>
          <w:sz w:val="24"/>
          <w:szCs w:val="24"/>
        </w:rPr>
        <w:t>Verbali di Sopralluogo periodici</w:t>
      </w:r>
    </w:p>
    <w:p w14:paraId="5EBF50B7" w14:textId="77777777" w:rsidR="009C1971" w:rsidRDefault="009C1971" w:rsidP="009C1971">
      <w:pPr>
        <w:pStyle w:val="Paragrafoelenco"/>
        <w:numPr>
          <w:ilvl w:val="0"/>
          <w:numId w:val="1"/>
        </w:numPr>
        <w:rPr>
          <w:rFonts w:ascii="Garamond" w:hAnsi="Garamond"/>
          <w:sz w:val="24"/>
          <w:szCs w:val="24"/>
        </w:rPr>
      </w:pPr>
      <w:r>
        <w:rPr>
          <w:rFonts w:ascii="Garamond" w:hAnsi="Garamond"/>
          <w:sz w:val="24"/>
          <w:szCs w:val="24"/>
        </w:rPr>
        <w:t>Eventuale Verbale di sospensione dei lavori e poi di ripresa degli stessi</w:t>
      </w:r>
    </w:p>
    <w:p w14:paraId="6C887437" w14:textId="77777777" w:rsidR="009C1971" w:rsidRDefault="009C1971" w:rsidP="009C1971">
      <w:pPr>
        <w:pStyle w:val="Paragrafoelenco"/>
        <w:numPr>
          <w:ilvl w:val="0"/>
          <w:numId w:val="1"/>
        </w:numPr>
        <w:rPr>
          <w:rFonts w:ascii="Garamond" w:hAnsi="Garamond"/>
          <w:sz w:val="24"/>
          <w:szCs w:val="24"/>
        </w:rPr>
      </w:pPr>
      <w:r>
        <w:rPr>
          <w:rFonts w:ascii="Garamond" w:hAnsi="Garamond"/>
          <w:sz w:val="24"/>
          <w:szCs w:val="24"/>
        </w:rPr>
        <w:t>Eventuale Variante in corso d’opera completi di elaborati del caso</w:t>
      </w:r>
    </w:p>
    <w:p w14:paraId="49DF45DC" w14:textId="77777777" w:rsidR="009C1971" w:rsidRDefault="009C1971" w:rsidP="009C1971">
      <w:pPr>
        <w:pStyle w:val="Paragrafoelenco"/>
        <w:numPr>
          <w:ilvl w:val="0"/>
          <w:numId w:val="1"/>
        </w:numPr>
        <w:rPr>
          <w:rFonts w:ascii="Garamond" w:hAnsi="Garamond"/>
          <w:sz w:val="24"/>
          <w:szCs w:val="24"/>
        </w:rPr>
      </w:pPr>
      <w:r>
        <w:rPr>
          <w:rFonts w:ascii="Garamond" w:hAnsi="Garamond"/>
          <w:sz w:val="24"/>
          <w:szCs w:val="24"/>
        </w:rPr>
        <w:t>Giornale dei Lavori</w:t>
      </w:r>
    </w:p>
    <w:p w14:paraId="1587E7B6" w14:textId="77777777" w:rsidR="009C1971" w:rsidRDefault="009C1971" w:rsidP="009C1971">
      <w:pPr>
        <w:pStyle w:val="Paragrafoelenco"/>
        <w:numPr>
          <w:ilvl w:val="0"/>
          <w:numId w:val="1"/>
        </w:numPr>
        <w:rPr>
          <w:rFonts w:ascii="Garamond" w:hAnsi="Garamond"/>
          <w:sz w:val="24"/>
          <w:szCs w:val="24"/>
        </w:rPr>
      </w:pPr>
      <w:r>
        <w:rPr>
          <w:rFonts w:ascii="Garamond" w:hAnsi="Garamond"/>
          <w:sz w:val="24"/>
          <w:szCs w:val="24"/>
        </w:rPr>
        <w:t>Relazione sul Conto Finale</w:t>
      </w:r>
    </w:p>
    <w:p w14:paraId="19D0DBFB" w14:textId="77777777" w:rsidR="009C1971" w:rsidRDefault="009C1971" w:rsidP="009C1971">
      <w:pPr>
        <w:pStyle w:val="Paragrafoelenco"/>
        <w:numPr>
          <w:ilvl w:val="0"/>
          <w:numId w:val="1"/>
        </w:numPr>
        <w:rPr>
          <w:rFonts w:ascii="Garamond" w:hAnsi="Garamond"/>
          <w:sz w:val="24"/>
          <w:szCs w:val="24"/>
        </w:rPr>
      </w:pPr>
      <w:r>
        <w:rPr>
          <w:rFonts w:ascii="Garamond" w:hAnsi="Garamond"/>
          <w:sz w:val="24"/>
          <w:szCs w:val="24"/>
        </w:rPr>
        <w:t>Verbale di Chiusura Cantiere</w:t>
      </w:r>
    </w:p>
    <w:p w14:paraId="7C93DBC2" w14:textId="77777777" w:rsidR="009C1971" w:rsidRDefault="009C1971" w:rsidP="009C1971">
      <w:pPr>
        <w:pStyle w:val="Paragrafoelenco"/>
        <w:numPr>
          <w:ilvl w:val="0"/>
          <w:numId w:val="1"/>
        </w:numPr>
        <w:rPr>
          <w:rFonts w:ascii="Garamond" w:hAnsi="Garamond"/>
          <w:sz w:val="24"/>
          <w:szCs w:val="24"/>
        </w:rPr>
      </w:pPr>
      <w:r>
        <w:rPr>
          <w:rFonts w:ascii="Garamond" w:hAnsi="Garamond"/>
          <w:sz w:val="24"/>
          <w:szCs w:val="24"/>
        </w:rPr>
        <w:t>Attestato di Regolare Esecuzione.</w:t>
      </w:r>
    </w:p>
    <w:p w14:paraId="4F62AECA" w14:textId="77777777" w:rsidR="009C1971" w:rsidRDefault="009C1971" w:rsidP="009C1971">
      <w:pPr>
        <w:rPr>
          <w:rFonts w:ascii="Garamond" w:hAnsi="Garamond"/>
          <w:sz w:val="24"/>
          <w:szCs w:val="24"/>
        </w:rPr>
      </w:pPr>
      <w:r>
        <w:rPr>
          <w:rFonts w:ascii="Garamond" w:hAnsi="Garamond"/>
          <w:sz w:val="24"/>
          <w:szCs w:val="24"/>
        </w:rPr>
        <w:t>Elaborati economici</w:t>
      </w:r>
    </w:p>
    <w:p w14:paraId="17D86B67" w14:textId="77777777" w:rsidR="009C1971" w:rsidRDefault="009C1971" w:rsidP="009C1971">
      <w:pPr>
        <w:pStyle w:val="Paragrafoelenco"/>
        <w:numPr>
          <w:ilvl w:val="0"/>
          <w:numId w:val="2"/>
        </w:numPr>
        <w:rPr>
          <w:rFonts w:ascii="Garamond" w:hAnsi="Garamond"/>
          <w:sz w:val="24"/>
          <w:szCs w:val="24"/>
        </w:rPr>
      </w:pPr>
      <w:r>
        <w:rPr>
          <w:rFonts w:ascii="Garamond" w:hAnsi="Garamond"/>
          <w:sz w:val="24"/>
          <w:szCs w:val="24"/>
        </w:rPr>
        <w:t>Registro di Contabilità</w:t>
      </w:r>
    </w:p>
    <w:p w14:paraId="649D1719" w14:textId="77777777" w:rsidR="009C1971" w:rsidRDefault="009C1971" w:rsidP="009C1971">
      <w:pPr>
        <w:pStyle w:val="Paragrafoelenco"/>
        <w:numPr>
          <w:ilvl w:val="0"/>
          <w:numId w:val="2"/>
        </w:numPr>
        <w:rPr>
          <w:rFonts w:ascii="Garamond" w:hAnsi="Garamond"/>
          <w:sz w:val="24"/>
          <w:szCs w:val="24"/>
        </w:rPr>
      </w:pPr>
      <w:r>
        <w:rPr>
          <w:rFonts w:ascii="Garamond" w:hAnsi="Garamond"/>
          <w:sz w:val="24"/>
          <w:szCs w:val="24"/>
        </w:rPr>
        <w:t>Libretto delle Misure</w:t>
      </w:r>
    </w:p>
    <w:p w14:paraId="798BFB43" w14:textId="77777777" w:rsidR="009C1971" w:rsidRPr="00693354" w:rsidRDefault="009C1971" w:rsidP="009C1971">
      <w:pPr>
        <w:pStyle w:val="Paragrafoelenco"/>
        <w:numPr>
          <w:ilvl w:val="0"/>
          <w:numId w:val="2"/>
        </w:numPr>
        <w:rPr>
          <w:rFonts w:ascii="Garamond" w:hAnsi="Garamond"/>
          <w:sz w:val="24"/>
          <w:szCs w:val="24"/>
        </w:rPr>
      </w:pPr>
      <w:r w:rsidRPr="00693354">
        <w:rPr>
          <w:rFonts w:ascii="Garamond" w:hAnsi="Garamond"/>
          <w:sz w:val="24"/>
          <w:szCs w:val="24"/>
        </w:rPr>
        <w:t>Stati di Avanzamento Lavori (se previsti da contratto e capitolato)</w:t>
      </w:r>
    </w:p>
    <w:p w14:paraId="0A3329BC" w14:textId="77777777" w:rsidR="009C1971" w:rsidRDefault="009C1971" w:rsidP="009C1971">
      <w:pPr>
        <w:pStyle w:val="Paragrafoelenco"/>
        <w:numPr>
          <w:ilvl w:val="0"/>
          <w:numId w:val="2"/>
        </w:numPr>
        <w:rPr>
          <w:rFonts w:ascii="Garamond" w:hAnsi="Garamond"/>
          <w:sz w:val="24"/>
          <w:szCs w:val="24"/>
        </w:rPr>
      </w:pPr>
      <w:r>
        <w:rPr>
          <w:rFonts w:ascii="Garamond" w:hAnsi="Garamond"/>
          <w:sz w:val="24"/>
          <w:szCs w:val="24"/>
        </w:rPr>
        <w:t>Computo Metrico di fine lavori (consuntivo)</w:t>
      </w:r>
    </w:p>
    <w:p w14:paraId="1D57810C" w14:textId="77777777" w:rsidR="000C1D00" w:rsidRDefault="000C1D00"/>
    <w:sectPr w:rsidR="000C1D0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C6484E"/>
    <w:multiLevelType w:val="hybridMultilevel"/>
    <w:tmpl w:val="19D42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F4B6F95"/>
    <w:multiLevelType w:val="hybridMultilevel"/>
    <w:tmpl w:val="689EEB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41974323">
    <w:abstractNumId w:val="1"/>
  </w:num>
  <w:num w:numId="2" w16cid:durableId="1204557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8CB"/>
    <w:rsid w:val="000C1D00"/>
    <w:rsid w:val="009C1971"/>
    <w:rsid w:val="00FD78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32ED04-6E35-474C-A062-E31E7D83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C197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C19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017609BFDD9C6409BABB3C09287319E" ma:contentTypeVersion="15" ma:contentTypeDescription="Creare un nuovo documento." ma:contentTypeScope="" ma:versionID="b3f9b62da9c9d326599e66ba15f4cca1">
  <xsd:schema xmlns:xsd="http://www.w3.org/2001/XMLSchema" xmlns:xs="http://www.w3.org/2001/XMLSchema" xmlns:p="http://schemas.microsoft.com/office/2006/metadata/properties" xmlns:ns2="51676459-e9f6-495b-a617-5067fb357168" xmlns:ns3="1ca832bd-bf05-4e12-a8d8-d1240f20cade" targetNamespace="http://schemas.microsoft.com/office/2006/metadata/properties" ma:root="true" ma:fieldsID="c96fd78aa05b6aa4a8ec5cfad8ec963d" ns2:_="" ns3:_="">
    <xsd:import namespace="51676459-e9f6-495b-a617-5067fb357168"/>
    <xsd:import namespace="1ca832bd-bf05-4e12-a8d8-d1240f20ca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76459-e9f6-495b-a617-5067fb3571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a832bd-bf05-4e12-a8d8-d1240f20cad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963cde7-9d10-43d7-8012-49b9ce693e39}" ma:internalName="TaxCatchAll" ma:showField="CatchAllData" ma:web="1ca832bd-bf05-4e12-a8d8-d1240f20cad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676459-e9f6-495b-a617-5067fb357168">
      <Terms xmlns="http://schemas.microsoft.com/office/infopath/2007/PartnerControls"/>
    </lcf76f155ced4ddcb4097134ff3c332f>
    <TaxCatchAll xmlns="1ca832bd-bf05-4e12-a8d8-d1240f20cade" xsi:nil="true"/>
  </documentManagement>
</p:properties>
</file>

<file path=customXml/itemProps1.xml><?xml version="1.0" encoding="utf-8"?>
<ds:datastoreItem xmlns:ds="http://schemas.openxmlformats.org/officeDocument/2006/customXml" ds:itemID="{DC2E7ECA-B82D-4730-9CCE-9D23333AE3D3}"/>
</file>

<file path=customXml/itemProps2.xml><?xml version="1.0" encoding="utf-8"?>
<ds:datastoreItem xmlns:ds="http://schemas.openxmlformats.org/officeDocument/2006/customXml" ds:itemID="{36F8A037-1282-4112-AE11-DCC0F1FDCB9D}"/>
</file>

<file path=customXml/itemProps3.xml><?xml version="1.0" encoding="utf-8"?>
<ds:datastoreItem xmlns:ds="http://schemas.openxmlformats.org/officeDocument/2006/customXml" ds:itemID="{5C354527-0C0E-45E0-A9B3-7E97F12E624A}"/>
</file>

<file path=docProps/app.xml><?xml version="1.0" encoding="utf-8"?>
<Properties xmlns="http://schemas.openxmlformats.org/officeDocument/2006/extended-properties" xmlns:vt="http://schemas.openxmlformats.org/officeDocument/2006/docPropsVTypes">
  <Template>Normal</Template>
  <TotalTime>0</TotalTime>
  <Pages>3</Pages>
  <Words>1318</Words>
  <Characters>7514</Characters>
  <Application>Microsoft Office Word</Application>
  <DocSecurity>0</DocSecurity>
  <Lines>62</Lines>
  <Paragraphs>17</Paragraphs>
  <ScaleCrop>false</ScaleCrop>
  <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Marcello</dc:creator>
  <cp:keywords/>
  <dc:description/>
  <cp:lastModifiedBy>Salvatore Marcello</cp:lastModifiedBy>
  <cp:revision>2</cp:revision>
  <dcterms:created xsi:type="dcterms:W3CDTF">2025-03-31T10:55:00Z</dcterms:created>
  <dcterms:modified xsi:type="dcterms:W3CDTF">2025-03-31T10:55:00Z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0x0101005017609BFDD9C6409BABB3C09287319E</vt:lpwstr>
  </property>
</Properties>
</file>